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修改频道回放开关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1、修改单个或全部频道的回放开关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http://api.polyv.net/live/v2/channelSetting/{userId}/setPlayBackEnabled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回放开关状态Y：开启N：关闭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频道号，不提交或者传-1则修改该用户所有频道号的回放开关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http://api.polyv.net/live/v2/channelSetting/1b448be323/setPlayBackEnabled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playBackEnabled=N&amp;appId=frlr1zazn3&amp;sign=01529FD1D26CAAAEB93A406B6224643F&amp;channelId=2139283&amp;timestamp=1621840710165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请求成功返回频道号，请求失败返回空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修改频道回放开关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testSetPlaybackEnabled()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"http://api.polyv.net/live/v2/channelSetting/%s/setPlayBackEnabled";</w:t>
        <w:br/>
        <w:t xml:space="preserve">    String channelId = "2139283";</w:t>
        <w:br/>
        <w:t xml:space="preserve">    String playBackEnabled = "N";</w:t>
        <w:br/>
        <w:br/>
        <w:t xml:space="preserve">    url = String.format(url, userId);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requestMap.put("playBackEnabled", playBackEnabled);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log.info("测试修改频道回放开关，返回值：{}",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"data":2139283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修改频道回放开关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