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查询频道广告列表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1、查询频道广告列表信息，如频道广告设置了应用通用设置，则获取全局广告</w:t>
        <w:br/>
        <w:t>2、管理系统广告列表设置入口：云直播-我的直播-频道设置-观看页管理-营销-广告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http://api.polyv.net/live/v3/channel/advert/list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http://api.polyv.net/live/v3/channel/advert/list?appId=frlr1zazn3&amp;sign=141110D7429DAF4EA91A29CE82C4928A&amp;channelId=1958888&amp;timestamp=1621844213743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请求失败时为空，请求成功时为频道广告的信息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文字广告内容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广告跳转链接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查询频道广告列表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testGetAdvertList()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"http://api.polyv.net/live/v3/channel/advert/list";</w:t>
        <w:br/>
        <w:t xml:space="preserve">    String channelId = "2139283";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log.info("测试查询频道广告列表，返回值：{}",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"text": "这是文字广告",</w:t>
        <w:br/>
        <w:t xml:space="preserve">            "img": "",</w:t>
        <w:br/>
        <w:t xml:space="preserve">            "href": "http://baidu.com"</w:t>
        <w:br/>
        <w:t xml:space="preserve">        },</w:t>
        <w:br/>
        <w:t xml:space="preserve">        {</w:t>
        <w:br/>
        <w:t xml:space="preserve">            "text": "",</w:t>
        <w:br/>
        <w:t xml:space="preserve">            "img": "//liveimages.videocc.net/uploaded/images/2021/03/fx0o6uv3wm.jpg",</w:t>
        <w:br/>
        <w:t xml:space="preserve">            "href": "http://baidu.com123"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查询频道广告列表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