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中奖信息提交回调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作用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观众在直播抽奖中奖并成功提交中奖信息（收货信息）后，服务端会对客户所设置的接口地址，以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POST</w:t>
      </w:r>
      <w:r>
        <w:rPr>
          <w:rFonts w:ascii="Source Han Sans SC" w:hAnsi="Source Han Sans SC" w:eastAsia="Source Han Sans SC" w:cs="Source Han Sans SC" w:hint="eastAsia"/>
          <w:sz w:val="21"/>
        </w:rPr>
        <w:t>方式将中奖信息提交到用户自定义的回调接口，便于客户侧系统同步收货、发货等业务。</w:t>
      </w:r>
    </w:p>
    <w:p>
      <w:pPr>
        <w:pStyle w:val="Heading2"/>
      </w:pPr>
      <w:r>
        <w:t>回调失败重试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接口如果没有返回 http status 200 状态码，会认为用户处理本次回调失败，针对失败的情况，会重试3次回调。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回调失败不影响观众端中奖信息的提交结果。</w:t>
      </w:r>
    </w:p>
    <w:p>
      <w:pPr>
        <w:pStyle w:val="Heading2"/>
      </w:pPr>
      <w:r>
        <w:t>回调参数说明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请求方式: POST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URL参数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签名，签名生成的规则是 MD5(appSecret + timestamp)，为防止回调请求伪造，请务必校验 sign 值的正确性。appSecret 为直播系统的密钥（开发者设置中查看）。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BODY参数: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中奖ID（中奖记录主键，唯一标识一条中奖记录）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winnerTime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中奖时间（13位毫秒时间戳）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中奖观众用户ID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中奖观众昵称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winnerCode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中奖礼品名称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姓名（从领奖信息中提取）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手机（从领奖信息中提取）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address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地址（合并字段，省市区/乡镇街道与详细地址已合并，从领奖信息中提取）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customFields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领奖信息全部字段，key 为字段名、value 为字段值（含姓名、手机、地址及自定义字段，字段名以后台抽奖采集字段配置为准）。name/mobile/address 即从此对象中按字段名提取，与对应字段值一致，作为便捷访问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groupNames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Array&amp;lt;String&amp;gt;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分组名称列表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presetEnabled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是否预设中奖（Y：是，N：否）</w:t>
            </w:r>
          </w:p>
        </w:tc>
      </w:tr>
    </w:tbl>
    <w:p>
      <w:pPr>
        <w:spacing w:after="40"/>
      </w:pPr>
    </w:p>
    <w:p>
      <w:pPr>
        <w:pStyle w:val="Heading2"/>
      </w:pPr>
      <w:r>
        <w:t>回调数据示例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请求地址示例: https://www.example.com/xxx/callback?sign=d5079f2e8ba19e49bfd3d9575866d80f&amp;timestamp=1701964858687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请求体（body参数: application/json）示例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"recordId": "zyNfUVnaAZ",</w:t>
        <w:br/>
        <w:t xml:space="preserve">  "lotteryId": "hjzf98qa0n",</w:t>
        <w:br/>
        <w:t xml:space="preserve">  "channelId": 8017543,</w:t>
        <w:br/>
        <w:t xml:space="preserve">  "winnerTime": 1782896361000,</w:t>
        <w:br/>
        <w:t xml:space="preserve">  "viewerId": "viewer123",</w:t>
        <w:br/>
        <w:t xml:space="preserve">  "viewerName": "张三",</w:t>
        <w:br/>
        <w:t xml:space="preserve">  "winnerCode": "hpbVp66y",</w:t>
        <w:br/>
        <w:t xml:space="preserve">  "prize": "二等奖",</w:t>
        <w:br/>
        <w:t xml:space="preserve">  "name": "张三",</w:t>
        <w:br/>
        <w:t xml:space="preserve">  "mobile": "13900000000",</w:t>
        <w:br/>
        <w:t xml:space="preserve">  "address": "广东省深圳市福田区XX街道XX号",</w:t>
        <w:br/>
        <w:t xml:space="preserve">  "customFields": {</w:t>
        <w:br/>
        <w:t xml:space="preserve">    "姓名": "张三",</w:t>
        <w:br/>
        <w:t xml:space="preserve">    "手机": "13900000000",</w:t>
        <w:br/>
        <w:t xml:space="preserve">    "地址": "广东省深圳市福田区XX街道XX号",</w:t>
        <w:br/>
        <w:t xml:space="preserve">    "备注": "尽快发货"</w:t>
        <w:br/>
        <w:t xml:space="preserve">  },</w:t>
        <w:br/>
        <w:t xml:space="preserve">  "groupNames": ["A组"],</w:t>
        <w:br/>
        <w:t xml:space="preserve">  "presetEnabled": "N"</w:t>
        <w:br/>
        <w:t>}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说明：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- </w:t>
      </w:r>
      <w:r>
        <w:rPr>
          <w:rFonts w:ascii="Menlo" w:hAnsi="Menlo"/>
          <w:color w:val="444444"/>
          <w:sz w:val="19"/>
        </w:rPr>
        <w:t>name</w:t>
      </w:r>
      <w:r>
        <w:rPr>
          <w:rFonts w:ascii="Source Han Sans SC" w:hAnsi="Source Han Sans SC" w:eastAsia="Source Han Sans SC" w:cs="Source Han Sans SC" w:hint="eastAsia"/>
          <w:sz w:val="20"/>
        </w:rPr>
        <w:t>/</w:t>
      </w:r>
      <w:r>
        <w:rPr>
          <w:rFonts w:ascii="Menlo" w:hAnsi="Menlo"/>
          <w:color w:val="444444"/>
          <w:sz w:val="19"/>
        </w:rPr>
        <w:t>mobile</w:t>
      </w:r>
      <w:r>
        <w:rPr>
          <w:rFonts w:ascii="Source Han Sans SC" w:hAnsi="Source Han Sans SC" w:eastAsia="Source Han Sans SC" w:cs="Source Han Sans SC" w:hint="eastAsia"/>
          <w:sz w:val="20"/>
        </w:rPr>
        <w:t>/</w:t>
      </w:r>
      <w:r>
        <w:rPr>
          <w:rFonts w:ascii="Menlo" w:hAnsi="Menlo"/>
          <w:color w:val="444444"/>
          <w:sz w:val="19"/>
        </w:rPr>
        <w:t>address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是从 </w:t>
      </w:r>
      <w:r>
        <w:rPr>
          <w:rFonts w:ascii="Menlo" w:hAnsi="Menlo"/>
          <w:color w:val="444444"/>
          <w:sz w:val="19"/>
        </w:rPr>
        <w:t>customFields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中按字段名关键字提取的便捷字段，与 </w:t>
      </w:r>
      <w:r>
        <w:rPr>
          <w:rFonts w:ascii="Menlo" w:hAnsi="Menlo"/>
          <w:color w:val="444444"/>
          <w:sz w:val="19"/>
        </w:rPr>
        <w:t>customFields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中对应字段值一致；</w:t>
      </w:r>
      <w:r>
        <w:rPr>
          <w:rFonts w:ascii="Menlo" w:hAnsi="Menlo"/>
          <w:color w:val="444444"/>
          <w:sz w:val="19"/>
        </w:rPr>
        <w:t>customFields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保留全部领奖字段，建议以 </w:t>
      </w:r>
      <w:r>
        <w:rPr>
          <w:rFonts w:ascii="Menlo" w:hAnsi="Menlo"/>
          <w:color w:val="444444"/>
          <w:sz w:val="19"/>
        </w:rPr>
        <w:t>customFields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为准取值。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- </w:t>
      </w:r>
      <w:r>
        <w:rPr>
          <w:rFonts w:ascii="Menlo" w:hAnsi="Menlo"/>
          <w:color w:val="444444"/>
          <w:sz w:val="19"/>
        </w:rPr>
        <w:t>customFields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的字段名（如"姓名"、"手机"、"地址"）以后台抽奖活动「采集字段」配置为准，自定义字段的字段名由配置决定。</w:t>
      </w:r>
    </w:p>
    <w:p>
      <w:pPr>
        <w:pStyle w:val="Heading2"/>
      </w:pPr>
      <w:r>
        <w:t>如何设置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通过后台设置：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登录账户 - 进入【云直播】 - 点击【开发设置】- 点击【回调设置】- 中奖信息提交回调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注意：提交的接口地址必须要以 http:// 或者 https:// 开头。未配置回调地址时，不会触发回调。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中奖信息提交回调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