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直播间人员发言信息通知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学员发言时，会先过滤关键词，如果包含关键词，保利威会将发言信息等以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方式提交到给用户自定义的回调接口进行通知。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回调包含的参数：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为对象数组json格式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签名验证，前后加polyvlog，中间由数据的key和value组成，key值按首字母从小到大排序。md5转码后，转为大写。比如，参数为{roomId:'200060', channelId:'005200060',user:{nick:'yang'}}，则签名为 md5/('polyvlog'+'channelId'+'005200060'+'roomId'+'200060'+'user'+JSON.stringify({nick:'yang'})+'polyvlog').toLocaleUpperCase();'}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回调会累计1分钟内的数据统一回调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新旧版后台都支持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因回调较为频繁，或对客户服务端造成压力，需提前与客户沟通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接口返回json对象，json对象中有字段code，200表示成功。如果没有返回200，会重试3次，超过3次则丢弃日志</w:t>
      </w:r>
    </w:p>
    <w:p>
      <w:pPr>
        <w:pStyle w:val="Heading2"/>
      </w:pPr>
      <w:r>
        <w:t>logList参数json对象数组格式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消息来源，speak表示普通发言，image表示发送图片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消息内容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发言消息的13位时间戳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触发的关键词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直播状态改变回调URL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779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7ebc4e75aabf5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77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直播间人员发言信息通知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