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自定义观众标签接口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为不同观众动态展示等级、会员身份、认证标识等图片标签。标签显示在聊天区普通观众的昵称附近。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自定义观众标签接口由观看端浏览器直接请求，不是保利威服务端回调。观看端会将配置地址中的占位符替换为当前观众信息，再将生成的地址作为图片地址加载。</w:t>
      </w:r>
    </w:p>
    <w:p>
      <w:pPr>
        <w:pStyle w:val="Heading2"/>
      </w:pPr>
      <w:r>
        <w:t>地址模板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接口地址支持使用占位符。例如：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https://example.com/viewer-label?userId={userId}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假设当前聊天室用户 ID 为 </w:t>
      </w:r>
      <w:r>
        <w:rPr>
          <w:rFonts w:ascii="Menlo" w:hAnsi="Menlo"/>
          <w:color w:val="444444"/>
          <w:sz w:val="20"/>
        </w:rPr>
        <w:t>viewer_1001</w:t>
      </w:r>
      <w:r>
        <w:rPr>
          <w:rFonts w:ascii="Source Han Sans SC" w:hAnsi="Source Han Sans SC" w:eastAsia="Source Han Sans SC" w:cs="Source Han Sans SC" w:hint="eastAsia"/>
          <w:sz w:val="21"/>
        </w:rPr>
        <w:t>，观看端实际请求的地址为：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https://example.com/viewer-label?userId=viewer_1001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当前支持的占位符：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占位符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{userId}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当前聊天室用户 ID，不是直播账号 ID 或频道 ID；替换值会进行 URL 编码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占位符使用规则：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占位符区分大小写，必须保留英文花括号。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同一地址中的多个相同占位符都会被替换。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如果地址中不包含占位符，所有普通观众将加载同一个标签图片。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不在上表中的占位符不会被替换，例如 </w:t>
      </w:r>
      <w:r>
        <w:rPr>
          <w:rFonts w:ascii="Menlo" w:hAnsi="Menlo"/>
          <w:color w:val="444444"/>
          <w:sz w:val="20"/>
        </w:rPr>
        <w:t>{viewerId}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{userid}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 </w:t>
      </w:r>
      <w:r>
        <w:rPr>
          <w:rFonts w:ascii="Menlo" w:hAnsi="Menlo"/>
          <w:color w:val="444444"/>
          <w:sz w:val="20"/>
        </w:rPr>
        <w:t>%7BuserId%7D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请求说明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项目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请求方式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观看端浏览器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请求体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动态参数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，由地址模板中的 </w:t>
            </w:r>
            <w:r>
              <w:rPr>
                <w:rFonts w:ascii="Menlo" w:hAnsi="Menlo"/>
                <w:color w:val="444444"/>
                <w:sz w:val="17"/>
              </w:rPr>
              <w:t>{userId}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替换产生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自定义请求头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失败重试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不提供业务级重试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观看端会将替换后的完整地址直接设置为 `</w:t>
      </w:r>
      <w:r>
        <w:rPr>
          <w:rFonts w:ascii="Menlo" w:hAnsi="Menlo"/>
          <w:color w:val="444444"/>
          <w:sz w:val="20"/>
        </w:rPr>
        <w:t xml:space="preserve"> 标签的 </w:t>
      </w:r>
      <w:r>
        <w:rPr>
          <w:rFonts w:ascii="Source Han Sans SC" w:hAnsi="Source Han Sans SC" w:eastAsia="Source Han Sans SC" w:cs="Source Han Sans SC" w:hint="eastAsia"/>
          <w:sz w:val="21"/>
        </w:rPr>
        <w:t>src`。因此，接口地址及其查询参数对终端用户可见，接口不能依赖保利威服务端 IP、回调签名或自定义请求头完成鉴权。</w:t>
      </w:r>
    </w:p>
    <w:p>
      <w:pPr>
        <w:pStyle w:val="Heading2"/>
      </w:pPr>
      <w:r>
        <w:t>响应要求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客户接口必须直接返回浏览器可加载的图片资源。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项目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 状态码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正常请求返回 </w:t>
            </w:r>
            <w:r>
              <w:rPr>
                <w:rFonts w:ascii="Menlo" w:hAnsi="Menlo"/>
                <w:color w:val="444444"/>
                <w:sz w:val="17"/>
              </w:rPr>
              <w:t>200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Content-Type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与实际图片格式一致，例如 </w:t>
            </w:r>
            <w:r>
              <w:rPr>
                <w:rFonts w:ascii="Menlo" w:hAnsi="Menlo"/>
                <w:color w:val="444444"/>
                <w:sz w:val="17"/>
              </w:rPr>
              <w:t>image/png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image/jpeg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或 </w:t>
            </w:r>
            <w:r>
              <w:rPr>
                <w:rFonts w:ascii="Menlo" w:hAnsi="Menlo"/>
                <w:color w:val="444444"/>
                <w:sz w:val="17"/>
              </w:rPr>
              <w:t>image/webp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响应体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图片原始数据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响应示例：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HTTP/1.1 200 OK</w:t>
        <w:br/>
        <w:t>Content-Type: image/png</w:t>
        <w:br/>
        <w:t>Cache-Control: private, max-age=300</w:t>
        <w:br/>
        <w:br/>
        <w:t>&lt;图片二进制数据&gt;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不要返回 JSON、HTML、Base64 文本或图片 URL 字符串。例如，</w:t>
      </w:r>
      <w:r>
        <w:rPr>
          <w:rFonts w:ascii="Menlo" w:hAnsi="Menlo"/>
          <w:color w:val="444444"/>
          <w:sz w:val="19"/>
        </w:rPr>
        <w:t>{"imageUrl":"https://example.com/label.png"}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无法作为标签图片展示。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标签在页面中的展示高度为 </w:t>
      </w:r>
      <w:r>
        <w:rPr>
          <w:rFonts w:ascii="Menlo" w:hAnsi="Menlo"/>
          <w:color w:val="444444"/>
          <w:sz w:val="20"/>
        </w:rPr>
        <w:t>14px</w:t>
      </w:r>
      <w:r>
        <w:rPr>
          <w:rFonts w:ascii="Source Han Sans SC" w:hAnsi="Source Han Sans SC" w:eastAsia="Source Han Sans SC" w:cs="Source Han Sans SC" w:hint="eastAsia"/>
          <w:sz w:val="21"/>
        </w:rPr>
        <w:t>，宽度会按原图比例自适应。建议使用透明背景的横向图片，并提供适合高分屏显示的清晰图片资源。某个观众没有标签时，建议返回有效的透明图片，避免出现图片加载失败的图标。</w:t>
      </w:r>
    </w:p>
    <w:p>
      <w:pPr>
        <w:pStyle w:val="Heading2"/>
      </w:pPr>
      <w:r>
        <w:t>如何设置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登录直播管理后台。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进入【设置】→【开发设置】→【回调与接口】→【接口设置】。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在【自定义观众标签接口】中填写地址模板并保存。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该配置为账号级配置，账号下的频道共用同一地址模板。清空接口地址并保存后，将不再展示自定义观众标签。</w:t>
      </w:r>
    </w:p>
    <w:p>
      <w:pPr>
        <w:pStyle w:val="Heading2"/>
      </w:pPr>
      <w:r>
        <w:t>注意事项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建议使用 HTTPS 地址。HTTPS 观看页加载 HTTP 图片时，可能被浏览器作为混合内容拦截。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接口需要能够被观看端浏览器从公网直接访问。普通跨域 `` 图片展示通常不要求配置 CORS；如果服务端启用了防盗链，请确保观看页可以正常访问图片。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不要在配置地址中放置 AppSecret、固定访问令牌等敏感信息，完整地址可能出现在页面源码、浏览器网络面板及访问日志中。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请根据访问量做好并发控制、限流和缓存。标签内容会变化时，可通过 </w:t>
      </w:r>
      <w:r>
        <w:rPr>
          <w:rFonts w:ascii="Menlo" w:hAnsi="Menlo"/>
          <w:color w:val="444444"/>
          <w:sz w:val="20"/>
        </w:rPr>
        <w:t>Cache-Control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ETag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或地址中的固定版本参数控制缓存。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请校验 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参数，不要直接将其拼接到文件路径或数据库语句中。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仅普通观众展示自定义标签，讲师、助教、管理员等特殊身份不展示。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接口请求失败或返回的内容无法解析为图片时，对应标签将无法正常展示。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自定义观众标签接口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