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营销活动变更回调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作用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用户创建、修改营销活动（任务奖励、抽奖）后，服务端会对客户所设置的接口地址，以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POST</w:t>
      </w:r>
      <w:r>
        <w:rPr>
          <w:rFonts w:ascii="Source Han Sans SC" w:hAnsi="Source Han Sans SC" w:eastAsia="Source Han Sans SC" w:cs="Source Han Sans SC" w:hint="eastAsia"/>
          <w:sz w:val="21"/>
        </w:rPr>
        <w:t>方式提交任务处理情况到用户自定义的回调接口。</w:t>
      </w:r>
    </w:p>
    <w:p>
      <w:pPr>
        <w:pStyle w:val="Heading2"/>
      </w:pPr>
      <w:r>
        <w:t>回调失败重试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接口如果没有返回 http status 200 状态码, 会认为用户处理本次回调失败，针对失败的情况, 会重试3次回调</w:t>
      </w:r>
    </w:p>
    <w:p>
      <w:pPr>
        <w:pStyle w:val="Heading2"/>
      </w:pPr>
      <w:r>
        <w:t>回调参数说明</w:t>
      </w:r>
    </w:p>
    <w:p>
      <w:pPr>
        <w:pStyle w:val="Heading3"/>
      </w:pPr>
      <w:r>
        <w:t>营销活动变更回调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请求方式: POST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URL参数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签名, 签名生成的规则是MD5(appSecret + timestamp), 为防止回调请求伪造, 请务必校验sign值的正确性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BODY参数: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activityId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activityType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活动类型（TASK_REWARD:任务奖励,LOTTERY_ACTIVITY:抽奖模板,LOTTERY:发起抽奖）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changeType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变更类型（CREATE:创建,MODIFY:修改,DELETE:删除）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回调数据示例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请求地址示例: https://www.example.com/xxx/callback?sign=d5079f2e8ba19e49bfd3d9575866d80f&amp;timestamp=1701964858687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请求体(body参数: application/json)示例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"activityId": "1000",</w:t>
        <w:br/>
        <w:t xml:space="preserve">  "channelId": "2974342",</w:t>
        <w:br/>
        <w:t xml:space="preserve">  "activityType": "TASK_REWARD",</w:t>
        <w:br/>
        <w:t xml:space="preserve">  "changeType": "CREATE"</w:t>
        <w:br/>
        <w:t>}</w:t>
      </w:r>
    </w:p>
    <w:p>
      <w:pPr>
        <w:pStyle w:val="Heading2"/>
      </w:pPr>
      <w:r>
        <w:t>如何设置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通过后台设置：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登录账户 - 进入【云直播】 - 点击【开发设置】- 点击【回调设置】- 营销活动变更回调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注意：提交的接口地址必须要以 http:// 或者 https:// 开头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营销活动变更回调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