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6 7-互动学堂场景-连麦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接口介绍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 初始化视图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4.1.1 布局容器初始化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4.1.2 布局具体内容初始化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 初始化数据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 子目录介绍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5.1 item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5.2 widget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互动学堂支持连麦功能，支持学生进入课堂自动连麦、学生举手申请连麦，也支持讲师直接邀请学生连麦，并支持多人连麦，丰富课堂内容。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学生举手连麦流程：学生举手申请连麦 -&gt; 讲师端允许学生连麦 -&gt; 学生正式加入连麦。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讲师邀请上麦流程：讲师选择一名学生邀请上麦 -&gt; 学生点击确定立即上麦，或等待5秒后自动上麦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互动学堂连麦功能以布局方式引入，并在初始化时设置相应参数，监听回调即可。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plvhcLinkmicLy = findViewById(R.id.plvhc_linkmic_ly);</w:t>
        <w:br/>
        <w:t>// 初始化连麦布局</w:t>
        <w:br/>
        <w:t>plvhcLinkmicLy.init(liveRoomDataManager);</w:t>
        <w:br/>
        <w:t>// 初始化连麦的媒体配置</w:t>
        <w:br/>
        <w:t>boolean isOpenMic = getIntent().getBooleanExtra(EXTRA_IS_OPEN_MIC, true);</w:t>
        <w:br/>
        <w:t>boolean isOpenCamera = getIntent().getBooleanExtra(EXTRA_IS_OPEN_CAMERA, true);</w:t>
        <w:br/>
        <w:t>boolean isFrontCamera = getIntent().getBooleanExtra(EXTRA_IS_FRONT_CAMERA, true);</w:t>
        <w:br/>
        <w:t>plvhcLinkmicLy.muteAudio(!isOpenMic);</w:t>
        <w:br/>
        <w:t>plvhcLinkmicLy.muteVideo(!isOpenCamera);</w:t>
        <w:br/>
        <w:t>plvhcLinkmicLy.switchCamera(isFrontCamera);</w:t>
        <w:br/>
        <w:t>// 设置布局回调 - 连麦</w:t>
        <w:br/>
        <w:t>plvhcLinkmicLy.setOnViewActionListener(new IPLVHCLinkMicLayout.OnViewActionListener() {</w:t>
        <w:br/>
        <w:t xml:space="preserve">    // 连麦布局回调方法 ...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详细的调用代码以及和其他模块的通信，请参考</w:t>
      </w:r>
      <w:r>
        <w:rPr>
          <w:rFonts w:ascii="Menlo" w:hAnsi="Menlo"/>
          <w:color w:val="444444"/>
          <w:sz w:val="20"/>
        </w:rPr>
        <w:t>PLVHCLiveHiClassActivity</w:t>
      </w:r>
      <w:r>
        <w:rPr>
          <w:rFonts w:ascii="Source Han Sans SC" w:hAnsi="Source Han Sans SC" w:eastAsia="Source Han Sans SC" w:cs="Source Han Sans SC" w:hint="eastAsia"/>
          <w:sz w:val="21"/>
        </w:rPr>
        <w:t>类中的代码调用。</w:t>
      </w:r>
    </w:p>
    <w:p>
      <w:pPr>
        <w:pStyle w:val="Heading2"/>
      </w:pPr>
      <w:r>
        <w:t>3 接口介绍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互动学堂连麦布局的接口定义为</w:t>
      </w:r>
      <w:r>
        <w:rPr>
          <w:rFonts w:ascii="Menlo" w:hAnsi="Menlo"/>
          <w:color w:val="444444"/>
          <w:sz w:val="20"/>
        </w:rPr>
        <w:t>IPLVHCLinkMicLayout</w:t>
      </w:r>
      <w:r>
        <w:rPr>
          <w:rFonts w:ascii="Source Han Sans SC" w:hAnsi="Source Han Sans SC" w:eastAsia="Source Han Sans SC" w:cs="Source Han Sans SC" w:hint="eastAsia"/>
          <w:sz w:val="21"/>
        </w:rPr>
        <w:t>，接口定义了可供外部直接调用的功能方法，以及需要外部响应的事件监听器。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提供给外部的可直接调用功能方法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初始化</w:t>
        <w:br/>
        <w:t xml:space="preserve"> *</w:t>
        <w:br/>
        <w:t xml:space="preserve"> * @param liveRoomDataManager 直播间数据管理器</w:t>
        <w:br/>
        <w:t xml:space="preserve"> */</w:t>
        <w:br/>
        <w:t>void init(IPLVLiveRoomDataManager liveRoomDataManager);</w:t>
        <w:br/>
        <w:br/>
        <w:t>/**</w:t>
        <w:br/>
        <w:t xml:space="preserve"> * 设置view交互事件监听器</w:t>
        <w:br/>
        <w:t xml:space="preserve"> *</w:t>
        <w:br/>
        <w:t xml:space="preserve"> * @param listener 监听器</w:t>
        <w:br/>
        <w:t xml:space="preserve"> */</w:t>
        <w:br/>
        <w:t>void setOnViewActionListener(OnViewActionListener listener);</w:t>
        <w:br/>
        <w:br/>
        <w:t>/**</w:t>
        <w:br/>
        <w:t xml:space="preserve"> * 静音音频</w:t>
        <w:br/>
        <w:t xml:space="preserve"> *</w:t>
        <w:br/>
        <w:t xml:space="preserve"> * @param mute true表示静音，false表示打开</w:t>
        <w:br/>
        <w:t xml:space="preserve"> */</w:t>
        <w:br/>
        <w:t>void muteAudio(boolean mute);</w:t>
        <w:br/>
        <w:br/>
        <w:t>/**</w:t>
        <w:br/>
        <w:t xml:space="preserve"> * 禁用视频</w:t>
        <w:br/>
        <w:t xml:space="preserve"> *</w:t>
        <w:br/>
        <w:t xml:space="preserve"> * @param mute true表示禁用视频，false表示打开视频</w:t>
        <w:br/>
        <w:t xml:space="preserve"> */</w:t>
        <w:br/>
        <w:t>void muteVideo(boolean mute);</w:t>
        <w:br/>
        <w:br/>
        <w:t>/**</w:t>
        <w:br/>
        <w:t xml:space="preserve"> * 切换前后置摄像头方向</w:t>
        <w:br/>
        <w:t xml:space="preserve"> */</w:t>
        <w:br/>
        <w:t>void switchCamera(boolean front);</w:t>
        <w:br/>
        <w:br/>
        <w:t>/**</w:t>
        <w:br/>
        <w:t xml:space="preserve"> * 上课</w:t>
        <w:br/>
        <w:t xml:space="preserve"> */</w:t>
        <w:br/>
        <w:t>void startLesson(IPLVDataRequestListener&lt;String&gt; listener);</w:t>
        <w:br/>
        <w:br/>
        <w:t>/**</w:t>
        <w:br/>
        <w:t xml:space="preserve"> * 下课</w:t>
        <w:br/>
        <w:t xml:space="preserve"> */</w:t>
        <w:br/>
        <w:t>void stopLesson(IPLVDataRequestListener&lt;String&gt; listener);</w:t>
        <w:br/>
        <w:br/>
        <w:t>/**</w:t>
        <w:br/>
        <w:t xml:space="preserve"> * 发送举手事件</w:t>
        <w:br/>
        <w:t xml:space="preserve"> *</w:t>
        <w:br/>
        <w:t xml:space="preserve"> * @param raiseHandTime 举手时间</w:t>
        <w:br/>
        <w:t xml:space="preserve"> */</w:t>
        <w:br/>
        <w:t>void sendRaiseHandEvent(int raiseHandTime);</w:t>
        <w:br/>
        <w:br/>
        <w:t>/**</w:t>
        <w:br/>
        <w:t xml:space="preserve"> * 设置布局的可见性</w:t>
        <w:br/>
        <w:t xml:space="preserve"> *</w:t>
        <w:br/>
        <w:t xml:space="preserve"> * @param visibility One of {@link android.view.View#VISIBLE}, {@link android.view.View#INVISIBLE}, or {@link android.view.View#GONE}.</w:t>
        <w:br/>
        <w:t xml:space="preserve"> */</w:t>
        <w:br/>
        <w:t>void setVisibility(int visibility);</w:t>
        <w:br/>
        <w:br/>
        <w:t>/**</w:t>
        <w:br/>
        <w:t xml:space="preserve"> * 是否是课节上课状态</w:t>
        <w:br/>
        <w:t xml:space="preserve"> *</w:t>
        <w:br/>
        <w:t xml:space="preserve"> * @return true：是课节上课状态，false：不是课节上课状态</w:t>
        <w:br/>
        <w:t xml:space="preserve"> */</w:t>
        <w:br/>
        <w:t>boolean isLessonStarted();</w:t>
        <w:br/>
        <w:br/>
        <w:t>/**</w:t>
        <w:br/>
        <w:t xml:space="preserve"> * 获取连麦Presenter</w:t>
        <w:br/>
        <w:t xml:space="preserve"> *</w:t>
        <w:br/>
        <w:t xml:space="preserve"> * @return linkMicPresenter</w:t>
        <w:br/>
        <w:t xml:space="preserve"> */</w:t>
        <w:br/>
        <w:t>IPLVMultiRoleLinkMicContract.IMultiRoleLinkMicPresenter getLinkMicPresenter();</w:t>
        <w:br/>
        <w:br/>
        <w:t>/**</w:t>
        <w:br/>
        <w:t xml:space="preserve"> * 销毁，释放资源</w:t>
        <w:br/>
        <w:t xml:space="preserve"> */</w:t>
        <w:br/>
        <w:t>void destroy();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需要外部响应的事件监听器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view交互事件监听器</w:t>
        <w:br/>
        <w:t xml:space="preserve"> */</w:t>
        <w:br/>
        <w:t>interface OnViewActionListener {</w:t>
        <w:br/>
        <w:t xml:space="preserve">    /**</w:t>
        <w:br/>
        <w:t xml:space="preserve">     * 布局大小变化</w:t>
        <w:br/>
        <w:t xml:space="preserve">     */</w:t>
        <w:br/>
        <w:t xml:space="preserve">    void onLayoutSizeChanged();</w:t>
        <w:br/>
        <w:br/>
        <w:t xml:space="preserve">    /**</w:t>
        <w:br/>
        <w:t xml:space="preserve">     * 用户举手变化</w:t>
        <w:br/>
        <w:t xml:space="preserve">     *</w:t>
        <w:br/>
        <w:t xml:space="preserve">     * @param raiseHandCount 举手数量</w:t>
        <w:br/>
        <w:t xml:space="preserve">     * @param isRaiseHand    是否举手</w:t>
        <w:br/>
        <w:t xml:space="preserve">     */</w:t>
        <w:br/>
        <w:t xml:space="preserve">    void onUserRaiseHand(int raiseHandCount, boolean isRaiseHand);</w:t>
        <w:br/>
        <w:br/>
        <w:t xml:space="preserve">    /**</w:t>
        <w:br/>
        <w:t xml:space="preserve">     * 我的画笔权限变化</w:t>
        <w:br/>
        <w:t xml:space="preserve">     *</w:t>
        <w:br/>
        <w:t xml:space="preserve">     * @param isHasPaint 是否有画笔权限</w:t>
        <w:br/>
        <w:t xml:space="preserve">     */</w:t>
        <w:br/>
        <w:t xml:space="preserve">    void onHasPaintToMe(boolean isHasPaint);</w:t>
        <w:br/>
        <w:br/>
        <w:t xml:space="preserve">    /**</w:t>
        <w:br/>
        <w:t xml:space="preserve">     * 设置连麦readerView</w:t>
        <w:br/>
        <w:t xml:space="preserve">     */</w:t>
        <w:br/>
        <w:t xml:space="preserve">    void onSetupLinkMicRenderView(SurfaceView surfaceView, String linkMicId);</w:t>
        <w:br/>
        <w:br/>
        <w:t xml:space="preserve">    /**</w:t>
        <w:br/>
        <w:t xml:space="preserve">     * 学生获取奖杯</w:t>
        <w:br/>
        <w:t xml:space="preserve">     *</w:t>
        <w:br/>
        <w:t xml:space="preserve">     * @param userName 用户名称</w:t>
        <w:br/>
        <w:t xml:space="preserve">     */</w:t>
        <w:br/>
        <w:t xml:space="preserve">    void onGetCup(String userName);</w:t>
        <w:br/>
        <w:br/>
        <w:t xml:space="preserve">    /**</w:t>
        <w:br/>
        <w:t xml:space="preserve">     * 网络质量回调</w:t>
        <w:br/>
        <w:t xml:space="preserve">     *</w:t>
        <w:br/>
        <w:t xml:space="preserve">     * @param networkQuality {@link com.plv.linkmic.PLVLinkMicConstant.NetQuality}</w:t>
        <w:br/>
        <w:t xml:space="preserve">     */</w:t>
        <w:br/>
        <w:t xml:space="preserve">    void onNetworkQuality(int networkQuality);</w:t>
        <w:br/>
        <w:br/>
        <w:t xml:space="preserve">    /**</w:t>
        <w:br/>
        <w:t xml:space="preserve">     * 上行流量网络状态</w:t>
        <w:br/>
        <w:t xml:space="preserve">     *</w:t>
        <w:br/>
        <w:t xml:space="preserve">     * @param networkStatusVO</w:t>
        <w:br/>
        <w:t xml:space="preserve">     */</w:t>
        <w:br/>
        <w:t xml:space="preserve">    void onUpstreamNetworkStatus(PLVNetworkStatusVO networkStatusVO);</w:t>
        <w:br/>
        <w:br/>
        <w:t xml:space="preserve">    /**</w:t>
        <w:br/>
        <w:t xml:space="preserve">     * 远端连麦用户网络状态</w:t>
        <w:br/>
        <w:t xml:space="preserve">     *</w:t>
        <w:br/>
        <w:t xml:space="preserve">     * @param networkStatusVO</w:t>
        <w:br/>
        <w:t xml:space="preserve">     */</w:t>
        <w:br/>
        <w:t xml:space="preserve">    void onRemoteNetworkStatus(PLVNetworkStatusVO networkStatusVO);</w:t>
        <w:br/>
        <w:br/>
        <w:t xml:space="preserve">    /**</w:t>
        <w:br/>
        <w:t xml:space="preserve">     * 课节准备中</w:t>
        <w:br/>
        <w:t xml:space="preserve">     */</w:t>
        <w:br/>
        <w:t xml:space="preserve">    void onLessonPreparing(long serverTime, long lessonStartTime);</w:t>
        <w:br/>
        <w:br/>
        <w:t xml:space="preserve">    /**</w:t>
        <w:br/>
        <w:t xml:space="preserve">     * 课节开始</w:t>
        <w:br/>
        <w:t xml:space="preserve">     */</w:t>
        <w:br/>
        <w:t xml:space="preserve">    void onLessonStarted();</w:t>
        <w:br/>
        <w:br/>
        <w:t xml:space="preserve">    /**</w:t>
        <w:br/>
        <w:t xml:space="preserve">     * 课节结束</w:t>
        <w:br/>
        <w:t xml:space="preserve">     */</w:t>
        <w:br/>
        <w:t xml:space="preserve">    void onLessonEnd(long inClassTime, boolean isTeacherType, boolean hasNextClass);</w:t>
        <w:br/>
        <w:t>}</w:t>
      </w:r>
    </w:p>
    <w:p>
      <w:pPr>
        <w:pStyle w:val="Heading2"/>
      </w:pPr>
      <w:r>
        <w:t>4 实现介绍</w:t>
      </w:r>
    </w:p>
    <w:p>
      <w:r>
        <w:rPr>
          <w:rFonts w:ascii="Menlo" w:hAnsi="Menlo"/>
          <w:color w:val="444444"/>
          <w:sz w:val="20"/>
        </w:rPr>
        <w:t>IPLVHCLinkMicLayout</w:t>
      </w:r>
      <w:r>
        <w:rPr>
          <w:rFonts w:ascii="Source Han Sans SC" w:hAnsi="Source Han Sans SC" w:eastAsia="Source Han Sans SC" w:cs="Source Han Sans SC" w:hint="eastAsia"/>
          <w:sz w:val="21"/>
        </w:rPr>
        <w:t>的实现类是</w:t>
      </w:r>
      <w:r>
        <w:rPr>
          <w:rFonts w:ascii="Menlo" w:hAnsi="Menlo"/>
          <w:color w:val="444444"/>
          <w:sz w:val="20"/>
        </w:rPr>
        <w:t>PLVHCLinkMicLayout</w:t>
      </w:r>
      <w:r>
        <w:rPr>
          <w:rFonts w:ascii="Source Han Sans SC" w:hAnsi="Source Han Sans SC" w:eastAsia="Source Han Sans SC" w:cs="Source Han Sans SC" w:hint="eastAsia"/>
          <w:sz w:val="21"/>
        </w:rPr>
        <w:t>，讲师和学生共用同一个布局。</w:t>
      </w:r>
    </w:p>
    <w:p>
      <w:pPr>
        <w:pStyle w:val="Heading3"/>
      </w:pPr>
      <w:r>
        <w:t>4.1 初始化视图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初始化视图分为两个阶段完成：第一阶段是布局容器初始化，第二阶段是布局具体内容初始化</w:t>
      </w:r>
    </w:p>
    <w:p>
      <w:pPr>
        <w:pStyle w:val="Heading3"/>
      </w:pPr>
      <w:r>
        <w:t>4.1.1 布局容器初始化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布局容器初始化在</w:t>
      </w:r>
      <w:r>
        <w:rPr>
          <w:rFonts w:ascii="Menlo" w:hAnsi="Menlo"/>
          <w:color w:val="444444"/>
          <w:sz w:val="20"/>
        </w:rPr>
        <w:t>PLVHCLinkMicLayout</w:t>
      </w:r>
      <w:r>
        <w:rPr>
          <w:rFonts w:ascii="Source Han Sans SC" w:hAnsi="Source Han Sans SC" w:eastAsia="Source Han Sans SC" w:cs="Source Han Sans SC" w:hint="eastAsia"/>
          <w:sz w:val="21"/>
        </w:rPr>
        <w:t>构造时即开始执行，包括连麦视图插桩的添加、启动前台服务和保持屏幕常量等。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initView() {</w:t>
        <w:br/>
        <w:t xml:space="preserve">    LayoutInflater.from(getContext()).inflate(R.layout.plvhc_linkmic_layout, this, true);</w:t>
        <w:br/>
        <w:br/>
        <w:t xml:space="preserve">    classStopNoNextDialog = new PLVHCClassStopNoNextDialog(getContext());</w:t>
        <w:br/>
        <w:t xml:space="preserve">    classStopHasNextDialog = new PLVHCClassStopHasNextDialog(getContext());</w:t>
        <w:br/>
        <w:br/>
        <w:t xml:space="preserve">    // 启动前台服务，防止在后台被杀</w:t>
        <w:br/>
        <w:t xml:space="preserve">    PLVForegroundService.startForegroundService(PLVHCLiveHiClassActivity.class, "POLYV互动学堂", R.drawable.plvhc_ic_launcher);</w:t>
        <w:br/>
        <w:t xml:space="preserve">    // 防止自动息屏、锁屏</w:t>
        <w:br/>
        <w:t xml:space="preserve">    setKeepScreenOn(true);</w:t>
        <w:br/>
        <w:t>}</w:t>
      </w:r>
    </w:p>
    <w:p>
      <w:pPr>
        <w:pStyle w:val="Heading3"/>
      </w:pPr>
      <w:r>
        <w:t>4.1.2 布局具体内容初始化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布局具体内容初始化会在获取到频道限制的连麦人数后执行。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互动学堂支持 1v6 和 1v16 的连麦，这两种连麦方式的连麦视图排列方式不同，因此需要在确定频道连麦人数后才初始化具体的布局内容。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布局具体内容初始化包括连麦列表视图创建、视图尺寸调整、连麦视图回调监听设置，以及执行需要在初始化后执行的延时任务。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initLinkMicItemLayout(boolean isLittleLayout) {</w:t>
        <w:br/>
        <w:t xml:space="preserve">    if (isLittleLayout) {</w:t>
        <w:br/>
        <w:t xml:space="preserve">        ViewStub linkMicLyStub = findViewById(R.id.plvhc_linkmic_little_ly_stub);</w:t>
        <w:br/>
        <w:t xml:space="preserve">        linkMicItemLayout = (IPLVHCLinkMicItemLayout) linkMicLyStub.inflate();</w:t>
        <w:br/>
        <w:t xml:space="preserve">        initLayoutSize(true);</w:t>
        <w:br/>
        <w:t xml:space="preserve">    } else {</w:t>
        <w:br/>
        <w:t xml:space="preserve">        ViewStub linkMicLyStub = findViewById(R.id.plvhc_linkmic_large_ly_stub);</w:t>
        <w:br/>
        <w:t xml:space="preserve">        linkMicItemLayout = (IPLVHCLinkMicItemLayout) linkMicLyStub.inflate();</w:t>
        <w:br/>
        <w:t xml:space="preserve">        initLayoutSize(false);</w:t>
        <w:br/>
        <w:t xml:space="preserve">    }</w:t>
        <w:br/>
        <w:t xml:space="preserve">    if (linkMicItemLayout != null) {</w:t>
        <w:br/>
        <w:t xml:space="preserve">        linkMicItemLayout.setOnViewActionListener(new IPLVHCLinkMicItemLayout.OnViewActionListener() {</w:t>
        <w:br/>
        <w:t xml:space="preserve">            @Override</w:t>
        <w:br/>
        <w:t xml:space="preserve">            public void onClickItemView(final int position, final PLVLinkMicItemDataBean linkMicItemDataBean) {</w:t>
        <w:br/>
        <w:t xml:space="preserve">                // 连麦视图点击回调 ...</w:t>
        <w:br/>
        <w:t xml:space="preserve">            }</w:t>
        <w:br/>
        <w:t xml:space="preserve">        });</w:t>
        <w:br/>
        <w:t xml:space="preserve">        linkMicItemLayout.setOnRenderViewCallback(new PLVHCLinkMicItemView.OnRenderViewCallback() {</w:t>
        <w:br/>
        <w:t xml:space="preserve">            // 连麦渲染视图的回调监听 ...</w:t>
        <w:br/>
        <w:t xml:space="preserve">        });</w:t>
        <w:br/>
        <w:t xml:space="preserve">        // 延时任务执行</w:t>
        <w:br/>
        <w:t xml:space="preserve">        for (Runnable task : initiatedTasks) {</w:t>
        <w:br/>
        <w:t xml:space="preserve">            task.run();</w:t>
        <w:br/>
        <w:t xml:space="preserve">        }</w:t>
        <w:br/>
        <w:t xml:space="preserve">        initiatedTasks.clear();</w:t>
        <w:br/>
        <w:t xml:space="preserve">    }</w:t>
        <w:br/>
        <w:t>}</w:t>
      </w:r>
    </w:p>
    <w:p>
      <w:pPr>
        <w:pStyle w:val="Heading3"/>
      </w:pPr>
      <w:r>
        <w:t>4.2 初始化数据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初始化数据包括数据管理器</w:t>
      </w:r>
      <w:r>
        <w:rPr>
          <w:rFonts w:ascii="Menlo" w:hAnsi="Menlo"/>
          <w:color w:val="444444"/>
          <w:sz w:val="20"/>
        </w:rPr>
        <w:t>IPLVLiveRoomDataManager</w:t>
      </w:r>
      <w:r>
        <w:rPr>
          <w:rFonts w:ascii="Source Han Sans SC" w:hAnsi="Source Han Sans SC" w:eastAsia="Source Han Sans SC" w:cs="Source Han Sans SC" w:hint="eastAsia"/>
          <w:sz w:val="21"/>
        </w:rPr>
        <w:t>的接收保存、课节详情数据的监听、Presenter</w:t>
      </w:r>
      <w:r>
        <w:rPr>
          <w:rFonts w:ascii="Menlo" w:hAnsi="Menlo"/>
          <w:color w:val="444444"/>
          <w:sz w:val="20"/>
        </w:rPr>
        <w:t>IMultiRoleLinkMicPresenter</w:t>
      </w:r>
      <w:r>
        <w:rPr>
          <w:rFonts w:ascii="Source Han Sans SC" w:hAnsi="Source Han Sans SC" w:eastAsia="Source Han Sans SC" w:cs="Source Han Sans SC" w:hint="eastAsia"/>
          <w:sz w:val="21"/>
        </w:rPr>
        <w:t>的注册和初始化。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init(IPLVLiveRoomDataManager liveRoomDataManager) {</w:t>
        <w:br/>
        <w:t xml:space="preserve">    this.liveRoomDataManager = liveRoomDataManager;</w:t>
        <w:br/>
        <w:t xml:space="preserve">    observeLessonDataBean();</w:t>
        <w:br/>
        <w:br/>
        <w:t xml:space="preserve">    linkMicPresenter = new PLVMultiRoleLinkMicPresenter(liveRoomDataManager);</w:t>
        <w:br/>
        <w:t xml:space="preserve">    linkMicPresenter.registerView(linkMicView);</w:t>
        <w:br/>
        <w:t xml:space="preserve">    linkMicPresenter.init();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连麦以 mvp 模式实现，具体交互逻辑在</w:t>
      </w:r>
      <w:r>
        <w:rPr>
          <w:rFonts w:ascii="Menlo" w:hAnsi="Menlo"/>
          <w:color w:val="444444"/>
          <w:sz w:val="20"/>
        </w:rPr>
        <w:t>linkMicView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内实现，详情可以参考代码块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连麦 - MVP模式的view层实现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5 子目录介绍</w:t>
      </w:r>
    </w:p>
    <w:p>
      <w:pPr>
        <w:pStyle w:val="Heading3"/>
      </w:pPr>
      <w:r>
        <w:t>5.1 item</w:t>
      </w:r>
    </w:p>
    <w:p>
      <w:r>
        <w:rPr>
          <w:rFonts w:ascii="Menlo" w:hAnsi="Menlo"/>
          <w:color w:val="444444"/>
          <w:sz w:val="20"/>
        </w:rPr>
        <w:t>item</w:t>
      </w:r>
      <w:r>
        <w:rPr>
          <w:rFonts w:ascii="Source Han Sans SC" w:hAnsi="Source Han Sans SC" w:eastAsia="Source Han Sans SC" w:cs="Source Han Sans SC" w:hint="eastAsia"/>
          <w:sz w:val="21"/>
        </w:rPr>
        <w:t>目录存放连麦列表布局视图和连麦视图。</w:t>
      </w:r>
    </w:p>
    <w:p>
      <w:r>
        <w:rPr>
          <w:rFonts w:ascii="Menlo" w:hAnsi="Menlo"/>
          <w:color w:val="444444"/>
          <w:sz w:val="20"/>
        </w:rPr>
        <w:t>IPLVHCLinkMicItemLayout</w:t>
      </w:r>
      <w:r>
        <w:rPr>
          <w:rFonts w:ascii="Source Han Sans SC" w:hAnsi="Source Han Sans SC" w:eastAsia="Source Han Sans SC" w:cs="Source Han Sans SC" w:hint="eastAsia"/>
          <w:sz w:val="21"/>
        </w:rPr>
        <w:t>为连麦列表布局视图对外提供接口的定义。</w:t>
      </w:r>
    </w:p>
    <w:p>
      <w:r>
        <w:rPr>
          <w:rFonts w:ascii="Menlo" w:hAnsi="Menlo"/>
          <w:color w:val="444444"/>
          <w:sz w:val="20"/>
        </w:rPr>
        <w:t>PLVHCAbsLinkMicItemLayout</w:t>
      </w:r>
      <w:r>
        <w:rPr>
          <w:rFonts w:ascii="Source Han Sans SC" w:hAnsi="Source Han Sans SC" w:eastAsia="Source Han Sans SC" w:cs="Source Han Sans SC" w:hint="eastAsia"/>
          <w:sz w:val="21"/>
        </w:rPr>
        <w:t>为连麦列表布局视图的父类，具体提供了多种连麦列表布局的通用方法实现。</w:t>
      </w:r>
    </w:p>
    <w:p>
      <w:r>
        <w:rPr>
          <w:rFonts w:ascii="Menlo" w:hAnsi="Menlo"/>
          <w:color w:val="444444"/>
          <w:sz w:val="20"/>
        </w:rPr>
        <w:t>PLVHCLinkMicItemLittleLayout</w:t>
      </w:r>
      <w:r>
        <w:rPr>
          <w:rFonts w:ascii="Source Han Sans SC" w:hAnsi="Source Han Sans SC" w:eastAsia="Source Han Sans SC" w:cs="Source Han Sans SC" w:hint="eastAsia"/>
          <w:sz w:val="21"/>
        </w:rPr>
        <w:t>为 1v6 连麦模式下的布局视图，</w:t>
      </w:r>
      <w:r>
        <w:rPr>
          <w:rFonts w:ascii="Menlo" w:hAnsi="Menlo"/>
          <w:color w:val="444444"/>
          <w:sz w:val="20"/>
        </w:rPr>
        <w:t>PLVHCLinkMicItemLargeLayout</w:t>
      </w:r>
      <w:r>
        <w:rPr>
          <w:rFonts w:ascii="Source Han Sans SC" w:hAnsi="Source Han Sans SC" w:eastAsia="Source Han Sans SC" w:cs="Source Han Sans SC" w:hint="eastAsia"/>
          <w:sz w:val="21"/>
        </w:rPr>
        <w:t>为 1v16 连麦模式下的布局视图。</w:t>
      </w:r>
    </w:p>
    <w:p>
      <w:r>
        <w:rPr>
          <w:rFonts w:ascii="Menlo" w:hAnsi="Menlo"/>
          <w:color w:val="444444"/>
          <w:sz w:val="20"/>
        </w:rPr>
        <w:t>PLVHCLinkMicItemView</w:t>
      </w:r>
      <w:r>
        <w:rPr>
          <w:rFonts w:ascii="Source Han Sans SC" w:hAnsi="Source Han Sans SC" w:eastAsia="Source Han Sans SC" w:cs="Source Han Sans SC" w:hint="eastAsia"/>
          <w:sz w:val="21"/>
        </w:rPr>
        <w:t>为单个连麦渲染视图。</w:t>
      </w:r>
    </w:p>
    <w:p>
      <w:pPr>
        <w:pStyle w:val="Heading3"/>
      </w:pPr>
      <w:r>
        <w:t>5.2 widget</w:t>
      </w:r>
    </w:p>
    <w:p>
      <w:r>
        <w:rPr>
          <w:rFonts w:ascii="Menlo" w:hAnsi="Menlo"/>
          <w:color w:val="444444"/>
          <w:sz w:val="20"/>
        </w:rPr>
        <w:t>widget</w:t>
      </w:r>
      <w:r>
        <w:rPr>
          <w:rFonts w:ascii="Source Han Sans SC" w:hAnsi="Source Han Sans SC" w:eastAsia="Source Han Sans SC" w:cs="Source Han Sans SC" w:hint="eastAsia"/>
          <w:sz w:val="21"/>
        </w:rPr>
        <w:t>目录存放连麦功能特有的视图控件，包括学员被邀请上麦的倒计时弹窗。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7-互动学堂场景-连麦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